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E7" w:rsidRDefault="005C74E7" w:rsidP="00C00856">
      <w:pPr>
        <w:spacing w:before="202"/>
        <w:ind w:left="6610"/>
        <w:jc w:val="both"/>
        <w:rPr>
          <w:rFonts w:ascii="Libre Franklin" w:hAnsi="Libre Franklin"/>
          <w:color w:val="231F20"/>
          <w:w w:val="110"/>
          <w:sz w:val="20"/>
        </w:rPr>
      </w:pPr>
    </w:p>
    <w:p w:rsidR="00C00856" w:rsidRPr="00C00856" w:rsidRDefault="00C00856" w:rsidP="00AE5582">
      <w:pPr>
        <w:pStyle w:val="Corpotesto"/>
        <w:tabs>
          <w:tab w:val="left" w:pos="10206"/>
        </w:tabs>
        <w:spacing w:line="266" w:lineRule="auto"/>
        <w:ind w:left="1134" w:right="1184"/>
        <w:jc w:val="center"/>
        <w:rPr>
          <w:rFonts w:ascii="Libre Franklin" w:hAnsi="Libre Franklin"/>
          <w:b/>
          <w:color w:val="231F20"/>
          <w:w w:val="105"/>
        </w:rPr>
      </w:pPr>
    </w:p>
    <w:p w:rsidR="00E72522" w:rsidRDefault="00E72522" w:rsidP="00E72522">
      <w:pPr>
        <w:pStyle w:val="Corpotesto"/>
        <w:tabs>
          <w:tab w:val="left" w:pos="10206"/>
        </w:tabs>
        <w:spacing w:line="266" w:lineRule="auto"/>
        <w:ind w:left="1134" w:right="1184"/>
        <w:jc w:val="center"/>
        <w:rPr>
          <w:rFonts w:ascii="Libre Franklin" w:hAnsi="Libre Franklin"/>
          <w:b/>
          <w:color w:val="231F20"/>
          <w:w w:val="105"/>
        </w:rPr>
      </w:pPr>
      <w:r w:rsidRPr="00C00856">
        <w:rPr>
          <w:rFonts w:ascii="Libre Franklin" w:hAnsi="Libre Franklin"/>
          <w:b/>
          <w:color w:val="231F20"/>
          <w:w w:val="105"/>
        </w:rPr>
        <w:t xml:space="preserve">AVVISO ESPLORATIVO PER </w:t>
      </w:r>
      <w:r>
        <w:rPr>
          <w:rFonts w:ascii="Libre Franklin" w:hAnsi="Libre Franklin"/>
          <w:b/>
          <w:color w:val="231F20"/>
          <w:w w:val="105"/>
        </w:rPr>
        <w:t xml:space="preserve">RACCOLTA DI </w:t>
      </w:r>
      <w:r w:rsidRPr="00C00856">
        <w:rPr>
          <w:rFonts w:ascii="Libre Franklin" w:hAnsi="Libre Franklin"/>
          <w:b/>
          <w:color w:val="231F20"/>
          <w:w w:val="105"/>
        </w:rPr>
        <w:t>PROPOSTE PROGET</w:t>
      </w:r>
      <w:r w:rsidRPr="006000D3">
        <w:rPr>
          <w:rFonts w:ascii="Libre Franklin" w:hAnsi="Libre Franklin"/>
          <w:b/>
          <w:color w:val="231F20"/>
          <w:w w:val="105"/>
        </w:rPr>
        <w:t xml:space="preserve">TUALI </w:t>
      </w:r>
      <w:r>
        <w:rPr>
          <w:rFonts w:ascii="Libre Franklin" w:hAnsi="Libre Franklin"/>
          <w:b/>
          <w:color w:val="231F20"/>
          <w:w w:val="105"/>
        </w:rPr>
        <w:t>DA REALIZZARSI PRESSO IL LABORATORIO APERTO</w:t>
      </w:r>
      <w:r w:rsidRPr="006000D3">
        <w:rPr>
          <w:rFonts w:ascii="Libre Franklin" w:hAnsi="Libre Franklin"/>
          <w:b/>
          <w:color w:val="231F20"/>
          <w:w w:val="105"/>
        </w:rPr>
        <w:t xml:space="preserve"> DI PARMA </w:t>
      </w:r>
      <w:r>
        <w:rPr>
          <w:rFonts w:ascii="Libre Franklin" w:hAnsi="Libre Franklin"/>
          <w:b/>
          <w:color w:val="231F20"/>
          <w:w w:val="105"/>
        </w:rPr>
        <w:t>DA MARZO A GIUGNO 2023  -</w:t>
      </w:r>
      <w:r w:rsidRPr="006000D3">
        <w:rPr>
          <w:rFonts w:ascii="Libre Franklin" w:hAnsi="Libre Franklin"/>
          <w:b/>
          <w:color w:val="231F20"/>
          <w:w w:val="105"/>
        </w:rPr>
        <w:t xml:space="preserve"> </w:t>
      </w:r>
      <w:r>
        <w:rPr>
          <w:rFonts w:ascii="Libre Franklin" w:hAnsi="Libre Franklin"/>
          <w:b/>
          <w:color w:val="231F20"/>
          <w:w w:val="105"/>
        </w:rPr>
        <w:t>“PRIMAVERA</w:t>
      </w:r>
      <w:r w:rsidRPr="006000D3">
        <w:rPr>
          <w:rFonts w:ascii="Libre Franklin" w:hAnsi="Libre Franklin"/>
          <w:b/>
          <w:color w:val="231F20"/>
          <w:w w:val="105"/>
        </w:rPr>
        <w:t xml:space="preserve"> AL </w:t>
      </w:r>
      <w:r>
        <w:rPr>
          <w:rFonts w:ascii="Libre Franklin" w:hAnsi="Libre Franklin"/>
          <w:b/>
          <w:color w:val="231F20"/>
          <w:w w:val="105"/>
        </w:rPr>
        <w:t>LAB!”</w:t>
      </w:r>
    </w:p>
    <w:p w:rsidR="00AE5582" w:rsidRDefault="00AE5582" w:rsidP="00AE5582">
      <w:pPr>
        <w:pStyle w:val="Corpotesto"/>
        <w:tabs>
          <w:tab w:val="left" w:pos="10206"/>
        </w:tabs>
        <w:spacing w:line="266" w:lineRule="auto"/>
        <w:ind w:left="1134" w:right="1184"/>
        <w:rPr>
          <w:rFonts w:ascii="Libre Franklin" w:hAnsi="Libre Franklin"/>
          <w:b/>
          <w:bCs/>
          <w:color w:val="231F20"/>
          <w:w w:val="105"/>
          <w:lang w:val="en-US"/>
        </w:rPr>
      </w:pPr>
    </w:p>
    <w:p w:rsidR="00AE5582" w:rsidRDefault="00E31A21" w:rsidP="00AE5582">
      <w:pPr>
        <w:pStyle w:val="Corpotesto"/>
        <w:tabs>
          <w:tab w:val="left" w:pos="10206"/>
        </w:tabs>
        <w:spacing w:line="266" w:lineRule="auto"/>
        <w:ind w:left="1134" w:right="1184"/>
        <w:rPr>
          <w:rFonts w:ascii="Libre Franklin" w:hAnsi="Libre Franklin"/>
          <w:b/>
          <w:bCs/>
          <w:color w:val="231F20"/>
          <w:w w:val="105"/>
          <w:lang w:val="en-US"/>
        </w:rPr>
      </w:pPr>
      <w:r w:rsidRPr="00E31A21">
        <w:rPr>
          <w:rFonts w:ascii="Libre Franklin" w:hAnsi="Libre Franklin"/>
          <w:b/>
          <w:bCs/>
          <w:color w:val="231F20"/>
          <w:w w:val="105"/>
          <w:lang w:val="en-US"/>
        </w:rPr>
        <w:t>ALLEGATO 3</w:t>
      </w:r>
      <w:r>
        <w:rPr>
          <w:rFonts w:ascii="Libre Franklin" w:hAnsi="Libre Franklin"/>
          <w:b/>
          <w:bCs/>
          <w:color w:val="231F20"/>
          <w:w w:val="105"/>
          <w:lang w:val="en-US"/>
        </w:rPr>
        <w:t xml:space="preserve"> –DICHIARAZIONE SU</w:t>
      </w:r>
      <w:r w:rsidR="00292451">
        <w:rPr>
          <w:rFonts w:ascii="Libre Franklin" w:hAnsi="Libre Franklin"/>
          <w:b/>
          <w:bCs/>
          <w:color w:val="231F20"/>
          <w:w w:val="105"/>
          <w:lang w:val="en-US"/>
        </w:rPr>
        <w:t>I</w:t>
      </w:r>
      <w:bookmarkStart w:id="0" w:name="_GoBack"/>
      <w:bookmarkEnd w:id="0"/>
      <w:r>
        <w:rPr>
          <w:rFonts w:ascii="Libre Franklin" w:hAnsi="Libre Franklin"/>
          <w:b/>
          <w:bCs/>
          <w:color w:val="231F20"/>
          <w:w w:val="105"/>
          <w:lang w:val="en-US"/>
        </w:rPr>
        <w:t xml:space="preserve"> REQUISITI</w:t>
      </w:r>
    </w:p>
    <w:p w:rsidR="00E31A21" w:rsidRPr="00AE5582" w:rsidRDefault="00E31A21" w:rsidP="00AE5582">
      <w:pPr>
        <w:pStyle w:val="Corpotesto"/>
        <w:tabs>
          <w:tab w:val="left" w:pos="10206"/>
        </w:tabs>
        <w:spacing w:line="266" w:lineRule="auto"/>
        <w:ind w:left="1134" w:right="1184"/>
        <w:rPr>
          <w:rFonts w:ascii="Libre Franklin" w:hAnsi="Libre Franklin"/>
          <w:b/>
          <w:bCs/>
          <w:color w:val="231F20"/>
          <w:w w:val="105"/>
          <w:lang w:val="en-US"/>
        </w:rPr>
      </w:pP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Il sottoscritto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 xml:space="preserve">nato a ………………………………..………..…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   il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 xml:space="preserve">residente nel Comune di …………….……..…..………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  Stato ……….………..…..</w:t>
      </w:r>
    </w:p>
    <w:p w:rsid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Via/Piazza ………………...…………………………..………………..…………..   n.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CODICE FISCALE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in qualità di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dell’impresa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 xml:space="preserve">con sede nel Comune di ……………………………..…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   Stato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Via/Piazza ………………………………………….....………………..…………..   n.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con codice fiscale: ……………..……….…..   Partita IVA: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 xml:space="preserve">telefono …………………………………….   e-mail …………………………………… … … </w:t>
      </w:r>
      <w:proofErr w:type="spellStart"/>
      <w:r w:rsidRPr="00E31A21">
        <w:rPr>
          <w:rFonts w:ascii="Libre Franklin" w:hAnsi="Libre Franklin"/>
          <w:bCs/>
          <w:color w:val="231F20"/>
          <w:w w:val="105"/>
        </w:rPr>
        <w:t>Pec</w:t>
      </w:r>
      <w:proofErr w:type="spellEnd"/>
      <w:r w:rsidRPr="00E31A21">
        <w:rPr>
          <w:rFonts w:ascii="Libre Franklin" w:hAnsi="Libre Franklin"/>
          <w:bCs/>
          <w:color w:val="231F20"/>
          <w:w w:val="105"/>
        </w:rPr>
        <w:t xml:space="preserve">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p>
    <w:p w:rsidR="00E31A21" w:rsidRPr="00E31A21" w:rsidRDefault="00E31A21" w:rsidP="00E31A21">
      <w:pPr>
        <w:pStyle w:val="Corpotesto"/>
        <w:tabs>
          <w:tab w:val="left" w:pos="10206"/>
        </w:tabs>
        <w:spacing w:line="266" w:lineRule="auto"/>
        <w:ind w:left="1134" w:right="1184"/>
        <w:jc w:val="center"/>
        <w:rPr>
          <w:rFonts w:ascii="Libre Franklin" w:hAnsi="Libre Franklin"/>
          <w:b/>
          <w:bCs/>
          <w:color w:val="231F20"/>
          <w:w w:val="105"/>
        </w:rPr>
      </w:pPr>
      <w:r w:rsidRPr="00E31A21">
        <w:rPr>
          <w:rFonts w:ascii="Libre Franklin" w:hAnsi="Libre Franklin"/>
          <w:b/>
          <w:bCs/>
          <w:color w:val="231F20"/>
          <w:w w:val="105"/>
        </w:rPr>
        <w:t>DICHIARA SOTTO LA PROPRIA RESPONSABILITÀ</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r w:rsidRPr="00E31A21">
        <w:rPr>
          <w:rFonts w:ascii="Libre Franklin" w:hAnsi="Libre Franklin"/>
          <w:bCs/>
          <w:color w:val="231F20"/>
          <w:w w:val="105"/>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r w:rsidRPr="00E31A21">
        <w:rPr>
          <w:rFonts w:ascii="Libre Franklin" w:hAnsi="Libre Franklin"/>
          <w:bCs/>
          <w:color w:val="231F20"/>
          <w:w w:val="105"/>
        </w:rPr>
        <w:t>I soggetti di cui all’art. 80, comma 3 , del Codice appalti</w:t>
      </w:r>
      <w:r>
        <w:rPr>
          <w:rFonts w:ascii="Libre Franklin" w:hAnsi="Libre Franklin"/>
          <w:bCs/>
          <w:color w:val="231F20"/>
          <w:w w:val="105"/>
        </w:rPr>
        <w:t xml:space="preserve"> </w:t>
      </w:r>
      <w:r w:rsidRPr="00E31A21">
        <w:rPr>
          <w:rFonts w:ascii="Libre Franklin" w:hAnsi="Libre Franklin"/>
          <w:bCs/>
          <w:color w:val="231F20"/>
          <w:w w:val="105"/>
          <w:vertAlign w:val="superscript"/>
        </w:rPr>
        <w:t>1</w:t>
      </w:r>
      <w:r>
        <w:rPr>
          <w:rFonts w:ascii="Libre Franklin" w:hAnsi="Libre Franklin"/>
          <w:bCs/>
          <w:color w:val="231F20"/>
          <w:w w:val="105"/>
        </w:rPr>
        <w:t xml:space="preserve"> </w:t>
      </w:r>
      <w:r w:rsidRPr="00E31A21">
        <w:rPr>
          <w:rFonts w:ascii="Libre Franklin" w:hAnsi="Libre Franklin"/>
          <w:bCs/>
          <w:color w:val="231F20"/>
          <w:w w:val="105"/>
        </w:rPr>
        <w:t xml:space="preserve">,  sono i seguenti </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r w:rsidRPr="00E31A21">
        <w:rPr>
          <w:rFonts w:ascii="Libre Franklin" w:hAnsi="Libre Franklin"/>
          <w:bCs/>
          <w:color w:val="231F20"/>
          <w:w w:val="105"/>
        </w:rPr>
        <w:t xml:space="preserve">Sig./Sig.ra_______________________ </w:t>
      </w:r>
      <w:proofErr w:type="spellStart"/>
      <w:r w:rsidRPr="00E31A21">
        <w:rPr>
          <w:rFonts w:ascii="Libre Franklin" w:hAnsi="Libre Franklin"/>
          <w:bCs/>
          <w:color w:val="231F20"/>
          <w:w w:val="105"/>
        </w:rPr>
        <w:t>nat</w:t>
      </w:r>
      <w:proofErr w:type="spellEnd"/>
      <w:r w:rsidRPr="00E31A21">
        <w:rPr>
          <w:rFonts w:ascii="Libre Franklin" w:hAnsi="Libre Franklin"/>
          <w:bCs/>
          <w:color w:val="231F20"/>
          <w:w w:val="105"/>
        </w:rPr>
        <w:t xml:space="preserve">__ </w:t>
      </w:r>
      <w:proofErr w:type="spellStart"/>
      <w:r w:rsidRPr="00E31A21">
        <w:rPr>
          <w:rFonts w:ascii="Libre Franklin" w:hAnsi="Libre Franklin"/>
          <w:bCs/>
          <w:color w:val="231F20"/>
          <w:w w:val="105"/>
        </w:rPr>
        <w:t>a</w:t>
      </w:r>
      <w:proofErr w:type="spellEnd"/>
      <w:r w:rsidRPr="00E31A21">
        <w:rPr>
          <w:rFonts w:ascii="Libre Franklin" w:hAnsi="Libre Franklin"/>
          <w:bCs/>
          <w:color w:val="231F20"/>
          <w:w w:val="105"/>
        </w:rPr>
        <w:t xml:space="preserve">___________________________ il_________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w:t>
      </w:r>
      <w:proofErr w:type="spellStart"/>
      <w:r w:rsidRPr="00E31A21">
        <w:rPr>
          <w:rFonts w:ascii="Libre Franklin" w:hAnsi="Libre Franklin"/>
          <w:bCs/>
          <w:color w:val="231F20"/>
          <w:w w:val="105"/>
        </w:rPr>
        <w:t>C.F._______________________________________residente</w:t>
      </w:r>
      <w:proofErr w:type="spellEnd"/>
      <w:r w:rsidRPr="00E31A21">
        <w:rPr>
          <w:rFonts w:ascii="Libre Franklin" w:hAnsi="Libre Franklin"/>
          <w:bCs/>
          <w:color w:val="231F20"/>
          <w:w w:val="105"/>
        </w:rPr>
        <w:t xml:space="preserve"> in Comune di_________________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Via_______________________________, n_____ in qualità di__________________________________________ </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r w:rsidRPr="00E31A21">
        <w:rPr>
          <w:rFonts w:ascii="Libre Franklin" w:hAnsi="Libre Franklin"/>
          <w:bCs/>
          <w:color w:val="231F20"/>
          <w:w w:val="105"/>
        </w:rPr>
        <w:t xml:space="preserve">Sig./Sig.ra_______________________ </w:t>
      </w:r>
      <w:proofErr w:type="spellStart"/>
      <w:r w:rsidRPr="00E31A21">
        <w:rPr>
          <w:rFonts w:ascii="Libre Franklin" w:hAnsi="Libre Franklin"/>
          <w:bCs/>
          <w:color w:val="231F20"/>
          <w:w w:val="105"/>
        </w:rPr>
        <w:t>nat</w:t>
      </w:r>
      <w:proofErr w:type="spellEnd"/>
      <w:r w:rsidRPr="00E31A21">
        <w:rPr>
          <w:rFonts w:ascii="Libre Franklin" w:hAnsi="Libre Franklin"/>
          <w:bCs/>
          <w:color w:val="231F20"/>
          <w:w w:val="105"/>
        </w:rPr>
        <w:t xml:space="preserve">__ </w:t>
      </w:r>
      <w:proofErr w:type="spellStart"/>
      <w:r w:rsidRPr="00E31A21">
        <w:rPr>
          <w:rFonts w:ascii="Libre Franklin" w:hAnsi="Libre Franklin"/>
          <w:bCs/>
          <w:color w:val="231F20"/>
          <w:w w:val="105"/>
        </w:rPr>
        <w:t>a</w:t>
      </w:r>
      <w:proofErr w:type="spellEnd"/>
      <w:r w:rsidRPr="00E31A21">
        <w:rPr>
          <w:rFonts w:ascii="Libre Franklin" w:hAnsi="Libre Franklin"/>
          <w:bCs/>
          <w:color w:val="231F20"/>
          <w:w w:val="105"/>
        </w:rPr>
        <w:t xml:space="preserve">___________________________ </w:t>
      </w:r>
      <w:r w:rsidRPr="00E31A21">
        <w:rPr>
          <w:rFonts w:ascii="Libre Franklin" w:hAnsi="Libre Franklin"/>
          <w:bCs/>
          <w:color w:val="231F20"/>
          <w:w w:val="105"/>
        </w:rPr>
        <w:lastRenderedPageBreak/>
        <w:t xml:space="preserve">il_________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w:t>
      </w:r>
      <w:proofErr w:type="spellStart"/>
      <w:r w:rsidRPr="00E31A21">
        <w:rPr>
          <w:rFonts w:ascii="Libre Franklin" w:hAnsi="Libre Franklin"/>
          <w:bCs/>
          <w:color w:val="231F20"/>
          <w:w w:val="105"/>
        </w:rPr>
        <w:t>C.F._______________________________________residente</w:t>
      </w:r>
      <w:proofErr w:type="spellEnd"/>
      <w:r w:rsidRPr="00E31A21">
        <w:rPr>
          <w:rFonts w:ascii="Libre Franklin" w:hAnsi="Libre Franklin"/>
          <w:bCs/>
          <w:color w:val="231F20"/>
          <w:w w:val="105"/>
        </w:rPr>
        <w:t xml:space="preserve"> in Comune di_________________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Via_______________________________, n_____ in qualità di__________________________________________ </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r w:rsidRPr="00E31A21">
        <w:rPr>
          <w:rFonts w:ascii="Libre Franklin" w:hAnsi="Libre Franklin"/>
          <w:bCs/>
          <w:color w:val="231F20"/>
          <w:w w:val="105"/>
        </w:rPr>
        <w:t xml:space="preserve">Sig./Sig.ra_______________________ </w:t>
      </w:r>
      <w:proofErr w:type="spellStart"/>
      <w:r w:rsidRPr="00E31A21">
        <w:rPr>
          <w:rFonts w:ascii="Libre Franklin" w:hAnsi="Libre Franklin"/>
          <w:bCs/>
          <w:color w:val="231F20"/>
          <w:w w:val="105"/>
        </w:rPr>
        <w:t>nat</w:t>
      </w:r>
      <w:proofErr w:type="spellEnd"/>
      <w:r w:rsidRPr="00E31A21">
        <w:rPr>
          <w:rFonts w:ascii="Libre Franklin" w:hAnsi="Libre Franklin"/>
          <w:bCs/>
          <w:color w:val="231F20"/>
          <w:w w:val="105"/>
        </w:rPr>
        <w:t xml:space="preserve">__ </w:t>
      </w:r>
      <w:proofErr w:type="spellStart"/>
      <w:r w:rsidRPr="00E31A21">
        <w:rPr>
          <w:rFonts w:ascii="Libre Franklin" w:hAnsi="Libre Franklin"/>
          <w:bCs/>
          <w:color w:val="231F20"/>
          <w:w w:val="105"/>
        </w:rPr>
        <w:t>a</w:t>
      </w:r>
      <w:proofErr w:type="spellEnd"/>
      <w:r w:rsidRPr="00E31A21">
        <w:rPr>
          <w:rFonts w:ascii="Libre Franklin" w:hAnsi="Libre Franklin"/>
          <w:bCs/>
          <w:color w:val="231F20"/>
          <w:w w:val="105"/>
        </w:rPr>
        <w:t xml:space="preserve">___________________________ il_________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w:t>
      </w:r>
      <w:proofErr w:type="spellStart"/>
      <w:r w:rsidRPr="00E31A21">
        <w:rPr>
          <w:rFonts w:ascii="Libre Franklin" w:hAnsi="Libre Franklin"/>
          <w:bCs/>
          <w:color w:val="231F20"/>
          <w:w w:val="105"/>
        </w:rPr>
        <w:t>C.F._______________________________________residente</w:t>
      </w:r>
      <w:proofErr w:type="spellEnd"/>
      <w:r w:rsidRPr="00E31A21">
        <w:rPr>
          <w:rFonts w:ascii="Libre Franklin" w:hAnsi="Libre Franklin"/>
          <w:bCs/>
          <w:color w:val="231F20"/>
          <w:w w:val="105"/>
        </w:rPr>
        <w:t xml:space="preserve"> in Comune di_________________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Via_______________________________, n_____ in qualità di__________________________________________ </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r w:rsidRPr="00E31A21">
        <w:rPr>
          <w:rFonts w:ascii="Libre Franklin" w:hAnsi="Libre Franklin"/>
          <w:bCs/>
          <w:color w:val="231F20"/>
          <w:w w:val="105"/>
        </w:rPr>
        <w:t xml:space="preserve">Sig./Sig.ra_______________________ </w:t>
      </w:r>
      <w:proofErr w:type="spellStart"/>
      <w:r w:rsidRPr="00E31A21">
        <w:rPr>
          <w:rFonts w:ascii="Libre Franklin" w:hAnsi="Libre Franklin"/>
          <w:bCs/>
          <w:color w:val="231F20"/>
          <w:w w:val="105"/>
        </w:rPr>
        <w:t>nat</w:t>
      </w:r>
      <w:proofErr w:type="spellEnd"/>
      <w:r w:rsidRPr="00E31A21">
        <w:rPr>
          <w:rFonts w:ascii="Libre Franklin" w:hAnsi="Libre Franklin"/>
          <w:bCs/>
          <w:color w:val="231F20"/>
          <w:w w:val="105"/>
        </w:rPr>
        <w:t xml:space="preserve">__ </w:t>
      </w:r>
      <w:proofErr w:type="spellStart"/>
      <w:r w:rsidRPr="00E31A21">
        <w:rPr>
          <w:rFonts w:ascii="Libre Franklin" w:hAnsi="Libre Franklin"/>
          <w:bCs/>
          <w:color w:val="231F20"/>
          <w:w w:val="105"/>
        </w:rPr>
        <w:t>a</w:t>
      </w:r>
      <w:proofErr w:type="spellEnd"/>
      <w:r w:rsidRPr="00E31A21">
        <w:rPr>
          <w:rFonts w:ascii="Libre Franklin" w:hAnsi="Libre Franklin"/>
          <w:bCs/>
          <w:color w:val="231F20"/>
          <w:w w:val="105"/>
        </w:rPr>
        <w:t xml:space="preserve">___________________________ il_________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w:t>
      </w:r>
      <w:proofErr w:type="spellStart"/>
      <w:r w:rsidRPr="00E31A21">
        <w:rPr>
          <w:rFonts w:ascii="Libre Franklin" w:hAnsi="Libre Franklin"/>
          <w:bCs/>
          <w:color w:val="231F20"/>
          <w:w w:val="105"/>
        </w:rPr>
        <w:t>C.F._______________________________________residente</w:t>
      </w:r>
      <w:proofErr w:type="spellEnd"/>
      <w:r w:rsidRPr="00E31A21">
        <w:rPr>
          <w:rFonts w:ascii="Libre Franklin" w:hAnsi="Libre Franklin"/>
          <w:bCs/>
          <w:color w:val="231F20"/>
          <w:w w:val="105"/>
        </w:rPr>
        <w:t xml:space="preserve"> in Comune di_________________ </w:t>
      </w:r>
      <w:proofErr w:type="spellStart"/>
      <w:r w:rsidRPr="00E31A21">
        <w:rPr>
          <w:rFonts w:ascii="Libre Franklin" w:hAnsi="Libre Franklin"/>
          <w:bCs/>
          <w:color w:val="231F20"/>
          <w:w w:val="105"/>
        </w:rPr>
        <w:t>Prov</w:t>
      </w:r>
      <w:proofErr w:type="spellEnd"/>
      <w:r w:rsidRPr="00E31A21">
        <w:rPr>
          <w:rFonts w:ascii="Libre Franklin" w:hAnsi="Libre Franklin"/>
          <w:bCs/>
          <w:color w:val="231F20"/>
          <w:w w:val="105"/>
        </w:rPr>
        <w:t xml:space="preserve">. ___ Via_______________________________, n_____ in qualità di__________________________________________ </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p>
    <w:p w:rsidR="00E31A21" w:rsidRPr="00E31A21" w:rsidRDefault="00E31A21" w:rsidP="00E72522">
      <w:pPr>
        <w:pStyle w:val="Corpotesto"/>
        <w:numPr>
          <w:ilvl w:val="0"/>
          <w:numId w:val="32"/>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che non sussiste alcuno dei motivi di esclusione dalla procedura di gara elencati dall'articolo 80, comma 1 e comma 2, del </w:t>
      </w:r>
      <w:proofErr w:type="spellStart"/>
      <w:r w:rsidRPr="00E31A21">
        <w:rPr>
          <w:rFonts w:ascii="Libre Franklin" w:hAnsi="Libre Franklin"/>
          <w:bCs/>
          <w:color w:val="231F20"/>
          <w:w w:val="105"/>
        </w:rPr>
        <w:t>D.Lgs.</w:t>
      </w:r>
      <w:proofErr w:type="spellEnd"/>
      <w:r w:rsidRPr="00E31A21">
        <w:rPr>
          <w:rFonts w:ascii="Libre Franklin" w:hAnsi="Libre Franklin"/>
          <w:bCs/>
          <w:color w:val="231F20"/>
          <w:w w:val="105"/>
        </w:rPr>
        <w:t xml:space="preserve"> n° 50/2016, nei confronti dei soggetti sopra indicati; </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2"/>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che non sussistono in capo all’operatore economico le cause di esclusione ai sensi dell’art. 80 del </w:t>
      </w:r>
      <w:proofErr w:type="spellStart"/>
      <w:r w:rsidRPr="00E31A21">
        <w:rPr>
          <w:rFonts w:ascii="Libre Franklin" w:hAnsi="Libre Franklin"/>
          <w:bCs/>
          <w:color w:val="231F20"/>
          <w:w w:val="105"/>
        </w:rPr>
        <w:t>D.Lgs.</w:t>
      </w:r>
      <w:proofErr w:type="spellEnd"/>
      <w:r w:rsidRPr="00E31A21">
        <w:rPr>
          <w:rFonts w:ascii="Libre Franklin" w:hAnsi="Libre Franklin"/>
          <w:bCs/>
          <w:color w:val="231F20"/>
          <w:w w:val="105"/>
        </w:rPr>
        <w:t xml:space="preserve"> 50/2016</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2"/>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di accettare integralmente le condizioni di esecuzione del servizio  oggetto dell’affidamento, contenute nei documenti progettuali messi a disposizione;</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2"/>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che intende subappaltare/ non subappaltare, ai sensi dell’art. 105 del D. </w:t>
      </w:r>
      <w:proofErr w:type="spellStart"/>
      <w:r w:rsidRPr="00E31A21">
        <w:rPr>
          <w:rFonts w:ascii="Libre Franklin" w:hAnsi="Libre Franklin"/>
          <w:bCs/>
          <w:color w:val="231F20"/>
          <w:w w:val="105"/>
        </w:rPr>
        <w:t>Lgs</w:t>
      </w:r>
      <w:proofErr w:type="spellEnd"/>
      <w:r w:rsidRPr="00E31A21">
        <w:rPr>
          <w:rFonts w:ascii="Libre Franklin" w:hAnsi="Libre Franklin"/>
          <w:bCs/>
          <w:color w:val="231F20"/>
          <w:w w:val="105"/>
        </w:rPr>
        <w:t xml:space="preserve">. 50/2016 e </w:t>
      </w:r>
      <w:r>
        <w:rPr>
          <w:rFonts w:ascii="Libre Franklin" w:hAnsi="Libre Franklin"/>
          <w:bCs/>
          <w:color w:val="231F20"/>
          <w:w w:val="105"/>
        </w:rPr>
        <w:t xml:space="preserve">s. </w:t>
      </w:r>
      <w:proofErr w:type="spellStart"/>
      <w:r w:rsidRPr="00E31A21">
        <w:rPr>
          <w:rFonts w:ascii="Libre Franklin" w:hAnsi="Libre Franklin"/>
          <w:bCs/>
          <w:color w:val="231F20"/>
          <w:w w:val="105"/>
        </w:rPr>
        <w:t>m.i.</w:t>
      </w:r>
      <w:proofErr w:type="spellEnd"/>
      <w:r w:rsidRPr="00E31A21">
        <w:rPr>
          <w:rFonts w:ascii="Libre Franklin" w:hAnsi="Libre Franklin"/>
          <w:bCs/>
          <w:color w:val="231F20"/>
          <w:w w:val="105"/>
        </w:rPr>
        <w:t>: __________________________________________________________</w:t>
      </w:r>
    </w:p>
    <w:p w:rsidR="00E31A21" w:rsidRPr="00E31A21" w:rsidRDefault="00E31A21" w:rsidP="00E72522">
      <w:pPr>
        <w:pStyle w:val="Corpotesto"/>
        <w:tabs>
          <w:tab w:val="left" w:pos="10206"/>
        </w:tabs>
        <w:spacing w:line="266" w:lineRule="auto"/>
        <w:ind w:left="1843" w:right="1184"/>
        <w:jc w:val="both"/>
        <w:rPr>
          <w:rFonts w:ascii="Libre Franklin" w:hAnsi="Libre Franklin"/>
          <w:bCs/>
          <w:color w:val="231F20"/>
          <w:w w:val="105"/>
        </w:rPr>
      </w:pPr>
      <w:r w:rsidRPr="00E31A21">
        <w:rPr>
          <w:rFonts w:ascii="Libre Franklin" w:hAnsi="Libre Franklin"/>
          <w:bCs/>
          <w:color w:val="231F20"/>
          <w:w w:val="105"/>
        </w:rPr>
        <w:t>_______________________________________________________________________________________</w:t>
      </w:r>
    </w:p>
    <w:p w:rsidR="00E31A21" w:rsidRPr="00E31A21" w:rsidRDefault="00E31A21" w:rsidP="00E72522">
      <w:pPr>
        <w:pStyle w:val="Corpotesto"/>
        <w:tabs>
          <w:tab w:val="left" w:pos="10206"/>
        </w:tabs>
        <w:spacing w:line="266" w:lineRule="auto"/>
        <w:ind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di aver considerato e valutato tutte le condizioni incidenti sulle prestazioni oggetto dell’affidamento che possono influire sulla determinazione del preventivo del progetto, di aver considerato e valutato tutte le condizioni contrattuali e di aver preso conoscenza di tutte le circostanze, generali e specifiche, relative all’esecuzione del contratto, e di averne tenuto conto nella formulazione del preventivo del progetto;</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di essere a conoscenza che la Stazione Appaltante si riserva il diritto di procedere d’ufficio a verifiche, anche a campione, in ordine alla veridicità delle dichiarazioni rilasciate da questa Impresa in sede di preventivo del progetto e, comunque, nel corso della procedura di affidamento, ai sensi e per gli effetti della normativa vigente;</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che provvederà  a  comunicare  tempestivamente  e  senza  indugio  alcuno  qualsiasi  variazione  alla situazione sopra rappresentata, ai sensi del D.P.R. 603/1973, art. 48 bis;</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di essere consapevole che, qualora fosse accertata la non veridicità del contenuto della presente dichiarazione, questa Impresa incorrerà nelle conseguenze previste dalla normativa vigente in materia di contratti pubblici;</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lastRenderedPageBreak/>
        <w:t xml:space="preserve">che, in  caso  di  affidamento,  si  assumerà  gli  obblighi  di  tracciabilità  dei  flussi  finanziari,  ai  sensi dell’articolo 3 della legge n. 136/2010 e </w:t>
      </w:r>
      <w:proofErr w:type="spellStart"/>
      <w:r w:rsidRPr="00E31A21">
        <w:rPr>
          <w:rFonts w:ascii="Libre Franklin" w:hAnsi="Libre Franklin"/>
          <w:bCs/>
          <w:color w:val="231F20"/>
          <w:w w:val="105"/>
        </w:rPr>
        <w:t>ss.mm.ii</w:t>
      </w:r>
      <w:proofErr w:type="spellEnd"/>
      <w:r w:rsidRPr="00E31A21">
        <w:rPr>
          <w:rFonts w:ascii="Libre Franklin" w:hAnsi="Libre Franklin"/>
          <w:bCs/>
          <w:color w:val="231F20"/>
          <w:w w:val="105"/>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ai sensi dell’art. 53, c. 16 ter del </w:t>
      </w:r>
      <w:proofErr w:type="spellStart"/>
      <w:r w:rsidRPr="00E31A21">
        <w:rPr>
          <w:rFonts w:ascii="Libre Franklin" w:hAnsi="Libre Franklin"/>
          <w:bCs/>
          <w:color w:val="231F20"/>
          <w:w w:val="105"/>
        </w:rPr>
        <w:t>D.Lgs.</w:t>
      </w:r>
      <w:proofErr w:type="spellEnd"/>
      <w:r w:rsidRPr="00E31A21">
        <w:rPr>
          <w:rFonts w:ascii="Libre Franklin" w:hAnsi="Libre Franklin"/>
          <w:bCs/>
          <w:color w:val="231F20"/>
          <w:w w:val="105"/>
        </w:rPr>
        <w:t xml:space="preserve"> n. 165/01 e </w:t>
      </w:r>
      <w:proofErr w:type="spellStart"/>
      <w:r w:rsidRPr="00E31A21">
        <w:rPr>
          <w:rFonts w:ascii="Libre Franklin" w:hAnsi="Libre Franklin"/>
          <w:bCs/>
          <w:color w:val="231F20"/>
          <w:w w:val="105"/>
        </w:rPr>
        <w:t>s.m.i.</w:t>
      </w:r>
      <w:proofErr w:type="spellEnd"/>
      <w:r w:rsidRPr="00E31A21">
        <w:rPr>
          <w:rFonts w:ascii="Libre Franklin" w:hAnsi="Libre Franklin"/>
          <w:bCs/>
          <w:color w:val="231F20"/>
          <w:w w:val="105"/>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progetti;</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di essere edotto degli obblighi derivanti dal codice di comportamento di cui al D.P.R. n. 62/2013 e del codice di comportamento del Comune di Parma nei testi vigenti, reperibili sul sito internet istituzionale dell’Ente alla sezione Trasparenza - Personale e si impegna, in caso di aggiudicazione, ad osservare ed a far osservare ai propri dipendenti e collaboratori i suddetti codici, pena la risoluzione del contratto;</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di non essere soggetto alle cause di esclusione delle procedure di appalto di cui all'art. 41 del D. </w:t>
      </w:r>
      <w:proofErr w:type="spellStart"/>
      <w:r w:rsidRPr="00E31A21">
        <w:rPr>
          <w:rFonts w:ascii="Libre Franklin" w:hAnsi="Libre Franklin"/>
          <w:bCs/>
          <w:color w:val="231F20"/>
          <w:w w:val="105"/>
        </w:rPr>
        <w:t>Lgs</w:t>
      </w:r>
      <w:proofErr w:type="spellEnd"/>
      <w:r w:rsidRPr="00E31A21">
        <w:rPr>
          <w:rFonts w:ascii="Libre Franklin" w:hAnsi="Libre Franklin"/>
          <w:bCs/>
          <w:color w:val="231F20"/>
          <w:w w:val="105"/>
        </w:rPr>
        <w:t xml:space="preserve">. 198/2006 (Codice delle pari opportunità tra uomo e donna ex art. 6 della legge 246/2005) e di cui all'art. 44 del D. </w:t>
      </w:r>
      <w:proofErr w:type="spellStart"/>
      <w:r w:rsidRPr="00E31A21">
        <w:rPr>
          <w:rFonts w:ascii="Libre Franklin" w:hAnsi="Libre Franklin"/>
          <w:bCs/>
          <w:color w:val="231F20"/>
          <w:w w:val="105"/>
        </w:rPr>
        <w:t>Lgs</w:t>
      </w:r>
      <w:proofErr w:type="spellEnd"/>
      <w:r w:rsidRPr="00E31A21">
        <w:rPr>
          <w:rFonts w:ascii="Libre Franklin" w:hAnsi="Libre Franklin"/>
          <w:bCs/>
          <w:color w:val="231F20"/>
          <w:w w:val="105"/>
        </w:rPr>
        <w:t>. 286/1998 (Testo Unico delle disposizioni concernenti la disciplina dell'immigrazione e norme sulla condizione dello straniero);</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che in caso di affidamento presenterà a richiesta dell’Amministrazione aggiudicatrice l’eventuale cauzione definitiva ai sensi dell’art. 103 del Codice.</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di non aver violato l’art. 5, comma 2, </w:t>
      </w:r>
      <w:proofErr w:type="spellStart"/>
      <w:r w:rsidRPr="00E31A21">
        <w:rPr>
          <w:rFonts w:ascii="Libre Franklin" w:hAnsi="Libre Franklin"/>
          <w:bCs/>
          <w:color w:val="231F20"/>
          <w:w w:val="105"/>
        </w:rPr>
        <w:t>lett</w:t>
      </w:r>
      <w:proofErr w:type="spellEnd"/>
      <w:r w:rsidRPr="00E31A21">
        <w:rPr>
          <w:rFonts w:ascii="Libre Franklin" w:hAnsi="Libre Franklin"/>
          <w:bCs/>
          <w:color w:val="231F20"/>
          <w:w w:val="105"/>
        </w:rPr>
        <w:t>. c), l. 15 dicembre 1990, n. 386 (“Nuova disciplina sanzionatoria degli assegni bancari”);</w:t>
      </w:r>
    </w:p>
    <w:p w:rsidR="00E31A21" w:rsidRPr="00E31A21" w:rsidRDefault="00E31A21" w:rsidP="00E72522">
      <w:pPr>
        <w:pStyle w:val="Corpotesto"/>
        <w:tabs>
          <w:tab w:val="left" w:pos="10206"/>
        </w:tabs>
        <w:spacing w:line="266" w:lineRule="auto"/>
        <w:ind w:left="1134" w:right="1184"/>
        <w:jc w:val="both"/>
        <w:rPr>
          <w:rFonts w:ascii="Libre Franklin" w:hAnsi="Libre Franklin"/>
          <w:bCs/>
          <w:color w:val="231F20"/>
          <w:w w:val="105"/>
        </w:rPr>
      </w:pPr>
    </w:p>
    <w:p w:rsidR="00E31A21" w:rsidRPr="00E31A21" w:rsidRDefault="00E31A21" w:rsidP="00E72522">
      <w:pPr>
        <w:pStyle w:val="Corpotesto"/>
        <w:numPr>
          <w:ilvl w:val="0"/>
          <w:numId w:val="31"/>
        </w:numPr>
        <w:tabs>
          <w:tab w:val="left" w:pos="10206"/>
        </w:tabs>
        <w:spacing w:line="266" w:lineRule="auto"/>
        <w:ind w:right="1184"/>
        <w:jc w:val="both"/>
        <w:rPr>
          <w:rFonts w:ascii="Libre Franklin" w:hAnsi="Libre Franklin"/>
          <w:bCs/>
          <w:color w:val="231F20"/>
          <w:w w:val="105"/>
        </w:rPr>
      </w:pPr>
      <w:r w:rsidRPr="00E31A21">
        <w:rPr>
          <w:rFonts w:ascii="Libre Franklin" w:hAnsi="Libre Franklin"/>
          <w:bCs/>
          <w:color w:val="231F20"/>
          <w:w w:val="105"/>
        </w:rPr>
        <w:t xml:space="preserve">di essere informato, ai sensi dell’art. 13 del Regolamento Europeo n. 679/2016  che i dati personali raccolti saranno trattati, anche con strumenti informatici, esclusivamente nell’ambito del presente affidamento, nonché dell’esistenza dei diritti di cui al medesimo Regolamento </w:t>
      </w:r>
    </w:p>
    <w:p w:rsidR="00E31A21" w:rsidRDefault="00E31A21" w:rsidP="00E31A21">
      <w:pPr>
        <w:pStyle w:val="Corpotesto"/>
        <w:tabs>
          <w:tab w:val="left" w:pos="10206"/>
        </w:tabs>
        <w:spacing w:line="266" w:lineRule="auto"/>
        <w:ind w:left="1134" w:right="1184"/>
        <w:rPr>
          <w:rFonts w:ascii="Libre Franklin" w:hAnsi="Libre Franklin"/>
          <w:bCs/>
          <w:color w:val="231F20"/>
          <w:w w:val="105"/>
        </w:rPr>
      </w:pPr>
      <w:r>
        <w:rPr>
          <w:rFonts w:ascii="Libre Franklin" w:hAnsi="Libre Franklin"/>
          <w:bCs/>
          <w:color w:val="231F20"/>
          <w:w w:val="105"/>
        </w:rPr>
        <w:t xml:space="preserve"> </w:t>
      </w:r>
    </w:p>
    <w:p w:rsidR="00E72522" w:rsidRDefault="00E72522" w:rsidP="00E31A21">
      <w:pPr>
        <w:pStyle w:val="Corpotesto"/>
        <w:tabs>
          <w:tab w:val="left" w:pos="10206"/>
        </w:tabs>
        <w:spacing w:line="266" w:lineRule="auto"/>
        <w:ind w:left="1134" w:right="1184"/>
        <w:rPr>
          <w:rFonts w:ascii="Libre Franklin" w:hAnsi="Libre Franklin"/>
          <w:bCs/>
          <w:color w:val="231F20"/>
          <w:w w:val="105"/>
        </w:rPr>
      </w:pPr>
    </w:p>
    <w:p w:rsidR="00E72522" w:rsidRPr="00E31A21" w:rsidRDefault="00E72522" w:rsidP="00E31A21">
      <w:pPr>
        <w:pStyle w:val="Corpotesto"/>
        <w:tabs>
          <w:tab w:val="left" w:pos="10206"/>
        </w:tabs>
        <w:spacing w:line="266" w:lineRule="auto"/>
        <w:ind w:left="1134" w:right="1184"/>
        <w:rPr>
          <w:rFonts w:ascii="Libre Franklin" w:hAnsi="Libre Franklin"/>
          <w:bCs/>
          <w:color w:val="231F20"/>
          <w:w w:val="105"/>
        </w:rPr>
      </w:pPr>
    </w:p>
    <w:p w:rsidR="00E72522" w:rsidRDefault="00E72522" w:rsidP="00E31A21">
      <w:pPr>
        <w:pStyle w:val="Corpotesto"/>
        <w:tabs>
          <w:tab w:val="left" w:pos="10206"/>
        </w:tabs>
        <w:spacing w:line="266" w:lineRule="auto"/>
        <w:ind w:left="1134" w:right="1184"/>
        <w:rPr>
          <w:rFonts w:ascii="Libre Franklin" w:hAnsi="Libre Franklin"/>
          <w:bCs/>
          <w:color w:val="231F20"/>
          <w:w w:val="105"/>
        </w:rPr>
      </w:pP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r w:rsidRPr="00E31A21">
        <w:rPr>
          <w:rFonts w:ascii="Libre Franklin" w:hAnsi="Libre Franklin"/>
          <w:bCs/>
          <w:color w:val="231F20"/>
          <w:w w:val="105"/>
        </w:rPr>
        <w:t>Luogo e data</w:t>
      </w:r>
      <w:r>
        <w:rPr>
          <w:rFonts w:ascii="Libre Franklin" w:hAnsi="Libre Franklin"/>
          <w:bCs/>
          <w:color w:val="231F20"/>
          <w:w w:val="105"/>
        </w:rPr>
        <w:t xml:space="preserve">                                                                               </w:t>
      </w:r>
      <w:r w:rsidR="00E72522">
        <w:rPr>
          <w:rFonts w:ascii="Libre Franklin" w:hAnsi="Libre Franklin"/>
          <w:bCs/>
          <w:color w:val="231F20"/>
          <w:w w:val="105"/>
        </w:rPr>
        <w:t xml:space="preserve">                      </w:t>
      </w:r>
      <w:r>
        <w:rPr>
          <w:rFonts w:ascii="Libre Franklin" w:hAnsi="Libre Franklin"/>
          <w:bCs/>
          <w:color w:val="231F20"/>
          <w:w w:val="105"/>
        </w:rPr>
        <w:t xml:space="preserve">    Fi</w:t>
      </w:r>
      <w:r w:rsidRPr="00E31A21">
        <w:rPr>
          <w:rFonts w:ascii="Libre Franklin" w:hAnsi="Libre Franklin"/>
          <w:bCs/>
          <w:color w:val="231F20"/>
          <w:w w:val="105"/>
        </w:rPr>
        <w:t>rma/e digitale/i</w:t>
      </w:r>
    </w:p>
    <w:p w:rsidR="00E31A21" w:rsidRPr="00E31A21" w:rsidRDefault="00E31A21" w:rsidP="00E31A21">
      <w:pPr>
        <w:pStyle w:val="Corpotesto"/>
        <w:tabs>
          <w:tab w:val="left" w:pos="10206"/>
        </w:tabs>
        <w:spacing w:line="266" w:lineRule="auto"/>
        <w:ind w:left="1134" w:right="1184"/>
        <w:rPr>
          <w:rFonts w:ascii="Libre Franklin" w:hAnsi="Libre Franklin"/>
          <w:bCs/>
          <w:color w:val="231F20"/>
          <w:w w:val="105"/>
        </w:rPr>
      </w:pPr>
    </w:p>
    <w:p w:rsidR="00AE5582" w:rsidRPr="00AE5582" w:rsidRDefault="00AE5582" w:rsidP="00AE5582">
      <w:pPr>
        <w:pStyle w:val="Corpotesto"/>
        <w:tabs>
          <w:tab w:val="left" w:pos="10206"/>
        </w:tabs>
        <w:spacing w:line="266" w:lineRule="auto"/>
        <w:ind w:left="1134" w:right="1184"/>
        <w:rPr>
          <w:rFonts w:ascii="Libre Franklin" w:hAnsi="Libre Franklin"/>
          <w:color w:val="231F20"/>
          <w:w w:val="105"/>
        </w:rPr>
      </w:pPr>
    </w:p>
    <w:p w:rsidR="004F2DE1" w:rsidRDefault="004F2DE1" w:rsidP="00AE5582">
      <w:pPr>
        <w:pStyle w:val="Corpotesto"/>
        <w:tabs>
          <w:tab w:val="left" w:pos="10206"/>
        </w:tabs>
        <w:spacing w:line="266" w:lineRule="auto"/>
        <w:ind w:left="1134" w:right="1184"/>
        <w:jc w:val="both"/>
        <w:rPr>
          <w:rFonts w:ascii="Libre Franklin" w:hAnsi="Libre Franklin"/>
          <w:color w:val="231F20"/>
          <w:w w:val="105"/>
        </w:rPr>
      </w:pPr>
    </w:p>
    <w:sectPr w:rsidR="004F2DE1" w:rsidSect="005077BB">
      <w:headerReference w:type="even" r:id="rId8"/>
      <w:headerReference w:type="default" r:id="rId9"/>
      <w:footerReference w:type="default" r:id="rId10"/>
      <w:headerReference w:type="first" r:id="rId11"/>
      <w:footerReference w:type="first" r:id="rId12"/>
      <w:type w:val="continuous"/>
      <w:pgSz w:w="11910" w:h="16840"/>
      <w:pgMar w:top="0" w:right="280" w:bottom="620" w:left="24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4D" w:rsidRDefault="001A364D">
      <w:r>
        <w:separator/>
      </w:r>
    </w:p>
  </w:endnote>
  <w:endnote w:type="continuationSeparator" w:id="0">
    <w:p w:rsidR="001A364D" w:rsidRDefault="001A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ibre Franklin">
    <w:panose1 w:val="00000000000000000000"/>
    <w:charset w:val="00"/>
    <w:family w:val="auto"/>
    <w:pitch w:val="variable"/>
    <w:sig w:usb0="A00000FF" w:usb1="4000205B" w:usb2="00000000" w:usb3="00000000" w:csb0="00000193" w:csb1="00000000"/>
  </w:font>
  <w:font w:name="Libre Franklin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BB" w:rsidRDefault="005077BB"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6B4FCA" w:rsidRDefault="006B4FCA"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5077BB" w:rsidRPr="00F04568" w:rsidRDefault="005077BB" w:rsidP="005077BB">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p w:rsidR="00C47779" w:rsidRDefault="00F04568">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68" w:rsidRDefault="00F04568" w:rsidP="00F04568">
    <w:pPr>
      <w:pStyle w:val="Pidipagina"/>
      <w:ind w:left="567"/>
      <w:rPr>
        <w:rFonts w:ascii="Libre Franklin" w:hAnsi="Libre Franklin"/>
        <w:b/>
        <w:color w:val="0F206C"/>
        <w:sz w:val="16"/>
      </w:rPr>
    </w:pPr>
  </w:p>
  <w:p w:rsidR="00F04568" w:rsidRDefault="00F04568" w:rsidP="00F04568">
    <w:pPr>
      <w:pStyle w:val="Pidipagina"/>
      <w:ind w:left="567"/>
      <w:rPr>
        <w:rFonts w:ascii="Libre Franklin" w:hAnsi="Libre Franklin"/>
        <w:b/>
        <w:color w:val="0F206C"/>
        <w:sz w:val="16"/>
      </w:rPr>
    </w:pPr>
  </w:p>
  <w:p w:rsidR="00F04568" w:rsidRPr="00E31A21" w:rsidRDefault="00E31A21" w:rsidP="00E72522">
    <w:pPr>
      <w:pStyle w:val="Pidipagina"/>
      <w:ind w:left="567"/>
      <w:jc w:val="both"/>
      <w:rPr>
        <w:rFonts w:ascii="Libre Franklin" w:hAnsi="Libre Franklin"/>
        <w:color w:val="0F206C"/>
        <w:sz w:val="16"/>
      </w:rPr>
    </w:pPr>
    <w:r w:rsidRPr="00E31A21">
      <w:rPr>
        <w:rFonts w:ascii="Libre Franklin" w:hAnsi="Libre Franklin"/>
        <w:color w:val="0F206C"/>
        <w:sz w:val="16"/>
      </w:rPr>
      <w:t>1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F04568" w:rsidRPr="00F04568" w:rsidRDefault="00F04568" w:rsidP="00F04568">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4D" w:rsidRDefault="001A364D">
      <w:r>
        <w:separator/>
      </w:r>
    </w:p>
  </w:footnote>
  <w:footnote w:type="continuationSeparator" w:id="0">
    <w:p w:rsidR="001A364D" w:rsidRDefault="001A3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Default="001A364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Pr="006B4FCA" w:rsidRDefault="001A364D"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575.25pt;margin-top:-53.05pt;width:7.2pt;height:723.9pt;z-index:-251653120;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71" w:rsidRPr="006B4FCA" w:rsidRDefault="001A364D" w:rsidP="006B4FCA">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8in;margin-top:-162.3pt;width:7.2pt;height:723.9pt;z-index:-251655168;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5077BB" w:rsidRPr="00BB45A4" w:rsidRDefault="005077BB" w:rsidP="00BB45A4">
    <w:pPr>
      <w:ind w:left="567" w:right="333"/>
      <w:rPr>
        <w:rFonts w:ascii="Libre Franklin" w:hAnsi="Libre Franklin"/>
        <w:color w:val="0F206C"/>
      </w:rPr>
    </w:pPr>
    <w:r>
      <w:rPr>
        <w:noProof/>
        <w:lang w:eastAsia="it-IT"/>
      </w:rPr>
      <w:drawing>
        <wp:inline distT="0" distB="0" distL="0" distR="0" wp14:anchorId="11ED8BA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E72522" w:rsidRDefault="00E72522" w:rsidP="0057299B">
    <w:pPr>
      <w:ind w:right="617"/>
      <w:jc w:val="right"/>
      <w:rPr>
        <w:rFonts w:ascii="Libre Franklin SemiBold" w:hAnsi="Libre Franklin SemiBold"/>
        <w:b/>
        <w:color w:val="0F206C"/>
        <w:sz w:val="20"/>
      </w:rPr>
    </w:pPr>
    <w:r>
      <w:rPr>
        <w:rFonts w:ascii="Libre Franklin SemiBold" w:hAnsi="Libre Franklin SemiBold"/>
        <w:b/>
        <w:color w:val="0F206C"/>
        <w:sz w:val="20"/>
      </w:rPr>
      <w:t>UFFICIO UNESCO – PARMA CITY OF GASTRONOMY</w:t>
    </w:r>
  </w:p>
  <w:p w:rsidR="0057299B" w:rsidRPr="0057299B" w:rsidRDefault="0057299B" w:rsidP="0057299B">
    <w:pPr>
      <w:ind w:right="617"/>
      <w:jc w:val="right"/>
      <w:rPr>
        <w:rFonts w:ascii="Libre Franklin SemiBold" w:hAnsi="Libre Franklin SemiBold"/>
        <w:b/>
        <w:color w:val="0F206C"/>
        <w:sz w:val="20"/>
      </w:rPr>
    </w:pPr>
    <w:r w:rsidRPr="0057299B">
      <w:rPr>
        <w:rFonts w:ascii="Libre Franklin SemiBold" w:hAnsi="Libre Franklin SemiBold"/>
        <w:b/>
        <w:color w:val="0F206C"/>
        <w:sz w:val="20"/>
      </w:rPr>
      <w:t xml:space="preserve">SETTORE </w:t>
    </w:r>
    <w:r w:rsidR="00E72522">
      <w:rPr>
        <w:rFonts w:ascii="Libre Franklin SemiBold" w:hAnsi="Libre Franklin SemiBold"/>
        <w:b/>
        <w:color w:val="0F206C"/>
        <w:sz w:val="20"/>
      </w:rPr>
      <w:t>STAFF DELLA DIREZIONE GENERALE</w:t>
    </w:r>
  </w:p>
  <w:p w:rsidR="0057299B" w:rsidRPr="0057299B" w:rsidRDefault="0057299B" w:rsidP="0057299B">
    <w:pPr>
      <w:ind w:right="617"/>
      <w:jc w:val="right"/>
      <w:rPr>
        <w:rFonts w:ascii="Libre Franklin SemiBold" w:hAnsi="Libre Franklin SemiBold"/>
        <w:b/>
        <w:color w:val="0F206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4B36767"/>
    <w:multiLevelType w:val="hybridMultilevel"/>
    <w:tmpl w:val="60BA3A6E"/>
    <w:lvl w:ilvl="0" w:tplc="EAF42D1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0ED82152"/>
    <w:multiLevelType w:val="hybridMultilevel"/>
    <w:tmpl w:val="120E1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3C2FF5"/>
    <w:multiLevelType w:val="hybridMultilevel"/>
    <w:tmpl w:val="EE805C8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149A134C"/>
    <w:multiLevelType w:val="hybridMultilevel"/>
    <w:tmpl w:val="B9F44A98"/>
    <w:lvl w:ilvl="0" w:tplc="C9AC611A">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6EA3EDE"/>
    <w:multiLevelType w:val="hybridMultilevel"/>
    <w:tmpl w:val="0B82D0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83F6278"/>
    <w:multiLevelType w:val="hybridMultilevel"/>
    <w:tmpl w:val="D7DCADF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18E0021C"/>
    <w:multiLevelType w:val="hybridMultilevel"/>
    <w:tmpl w:val="2A2432D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1BB520D8"/>
    <w:multiLevelType w:val="hybridMultilevel"/>
    <w:tmpl w:val="503EE9A6"/>
    <w:lvl w:ilvl="0" w:tplc="64CA014C">
      <w:numFmt w:val="bullet"/>
      <w:lvlText w:val="•"/>
      <w:lvlJc w:val="left"/>
      <w:pPr>
        <w:ind w:left="722" w:hanging="615"/>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71CCD"/>
    <w:multiLevelType w:val="hybridMultilevel"/>
    <w:tmpl w:val="8A76629A"/>
    <w:lvl w:ilvl="0" w:tplc="04100001">
      <w:start w:val="1"/>
      <w:numFmt w:val="bullet"/>
      <w:lvlText w:val=""/>
      <w:lvlJc w:val="left"/>
      <w:pPr>
        <w:ind w:left="1622" w:hanging="360"/>
      </w:pPr>
      <w:rPr>
        <w:rFonts w:ascii="Symbol" w:hAnsi="Symbol" w:hint="default"/>
      </w:rPr>
    </w:lvl>
    <w:lvl w:ilvl="1" w:tplc="04100003" w:tentative="1">
      <w:start w:val="1"/>
      <w:numFmt w:val="bullet"/>
      <w:lvlText w:val="o"/>
      <w:lvlJc w:val="left"/>
      <w:pPr>
        <w:ind w:left="2342" w:hanging="360"/>
      </w:pPr>
      <w:rPr>
        <w:rFonts w:ascii="Courier New" w:hAnsi="Courier New" w:cs="Courier New" w:hint="default"/>
      </w:rPr>
    </w:lvl>
    <w:lvl w:ilvl="2" w:tplc="04100005" w:tentative="1">
      <w:start w:val="1"/>
      <w:numFmt w:val="bullet"/>
      <w:lvlText w:val=""/>
      <w:lvlJc w:val="left"/>
      <w:pPr>
        <w:ind w:left="3062" w:hanging="360"/>
      </w:pPr>
      <w:rPr>
        <w:rFonts w:ascii="Wingdings" w:hAnsi="Wingdings" w:hint="default"/>
      </w:rPr>
    </w:lvl>
    <w:lvl w:ilvl="3" w:tplc="04100001" w:tentative="1">
      <w:start w:val="1"/>
      <w:numFmt w:val="bullet"/>
      <w:lvlText w:val=""/>
      <w:lvlJc w:val="left"/>
      <w:pPr>
        <w:ind w:left="3782" w:hanging="360"/>
      </w:pPr>
      <w:rPr>
        <w:rFonts w:ascii="Symbol" w:hAnsi="Symbol" w:hint="default"/>
      </w:rPr>
    </w:lvl>
    <w:lvl w:ilvl="4" w:tplc="04100003" w:tentative="1">
      <w:start w:val="1"/>
      <w:numFmt w:val="bullet"/>
      <w:lvlText w:val="o"/>
      <w:lvlJc w:val="left"/>
      <w:pPr>
        <w:ind w:left="4502" w:hanging="360"/>
      </w:pPr>
      <w:rPr>
        <w:rFonts w:ascii="Courier New" w:hAnsi="Courier New" w:cs="Courier New" w:hint="default"/>
      </w:rPr>
    </w:lvl>
    <w:lvl w:ilvl="5" w:tplc="04100005" w:tentative="1">
      <w:start w:val="1"/>
      <w:numFmt w:val="bullet"/>
      <w:lvlText w:val=""/>
      <w:lvlJc w:val="left"/>
      <w:pPr>
        <w:ind w:left="5222" w:hanging="360"/>
      </w:pPr>
      <w:rPr>
        <w:rFonts w:ascii="Wingdings" w:hAnsi="Wingdings" w:hint="default"/>
      </w:rPr>
    </w:lvl>
    <w:lvl w:ilvl="6" w:tplc="04100001" w:tentative="1">
      <w:start w:val="1"/>
      <w:numFmt w:val="bullet"/>
      <w:lvlText w:val=""/>
      <w:lvlJc w:val="left"/>
      <w:pPr>
        <w:ind w:left="5942" w:hanging="360"/>
      </w:pPr>
      <w:rPr>
        <w:rFonts w:ascii="Symbol" w:hAnsi="Symbol" w:hint="default"/>
      </w:rPr>
    </w:lvl>
    <w:lvl w:ilvl="7" w:tplc="04100003" w:tentative="1">
      <w:start w:val="1"/>
      <w:numFmt w:val="bullet"/>
      <w:lvlText w:val="o"/>
      <w:lvlJc w:val="left"/>
      <w:pPr>
        <w:ind w:left="6662" w:hanging="360"/>
      </w:pPr>
      <w:rPr>
        <w:rFonts w:ascii="Courier New" w:hAnsi="Courier New" w:cs="Courier New" w:hint="default"/>
      </w:rPr>
    </w:lvl>
    <w:lvl w:ilvl="8" w:tplc="04100005" w:tentative="1">
      <w:start w:val="1"/>
      <w:numFmt w:val="bullet"/>
      <w:lvlText w:val=""/>
      <w:lvlJc w:val="left"/>
      <w:pPr>
        <w:ind w:left="7382" w:hanging="360"/>
      </w:pPr>
      <w:rPr>
        <w:rFonts w:ascii="Wingdings" w:hAnsi="Wingdings" w:hint="default"/>
      </w:rPr>
    </w:lvl>
  </w:abstractNum>
  <w:abstractNum w:abstractNumId="10" w15:restartNumberingAfterBreak="0">
    <w:nsid w:val="2BFE78A0"/>
    <w:multiLevelType w:val="hybridMultilevel"/>
    <w:tmpl w:val="51BADBB8"/>
    <w:lvl w:ilvl="0" w:tplc="138E9BB0">
      <w:start w:val="3"/>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C3E1433"/>
    <w:multiLevelType w:val="hybridMultilevel"/>
    <w:tmpl w:val="4D6C9878"/>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32CC7E74"/>
    <w:multiLevelType w:val="hybridMultilevel"/>
    <w:tmpl w:val="713EEFB4"/>
    <w:lvl w:ilvl="0" w:tplc="9E746912">
      <w:numFmt w:val="bullet"/>
      <w:lvlText w:val="•"/>
      <w:lvlJc w:val="left"/>
      <w:pPr>
        <w:ind w:left="782"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A044A7"/>
    <w:multiLevelType w:val="hybridMultilevel"/>
    <w:tmpl w:val="740A0B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39327DC2"/>
    <w:multiLevelType w:val="hybridMultilevel"/>
    <w:tmpl w:val="69E04116"/>
    <w:lvl w:ilvl="0" w:tplc="348E9D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57037C"/>
    <w:multiLevelType w:val="hybridMultilevel"/>
    <w:tmpl w:val="BCC09E60"/>
    <w:lvl w:ilvl="0" w:tplc="64CA014C">
      <w:numFmt w:val="bullet"/>
      <w:lvlText w:val="•"/>
      <w:lvlJc w:val="left"/>
      <w:pPr>
        <w:ind w:left="1335" w:hanging="615"/>
      </w:pPr>
      <w:rPr>
        <w:rFonts w:ascii="Calibri" w:eastAsia="Calibri" w:hAnsi="Calibri" w:cs="Calibri"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6" w15:restartNumberingAfterBreak="0">
    <w:nsid w:val="4CC744DA"/>
    <w:multiLevelType w:val="hybridMultilevel"/>
    <w:tmpl w:val="2EF61E9C"/>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1F054F"/>
    <w:multiLevelType w:val="hybridMultilevel"/>
    <w:tmpl w:val="90883D34"/>
    <w:lvl w:ilvl="0" w:tplc="EAF42D1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53813AF3"/>
    <w:multiLevelType w:val="hybridMultilevel"/>
    <w:tmpl w:val="6DA033D2"/>
    <w:lvl w:ilvl="0" w:tplc="04100001">
      <w:start w:val="1"/>
      <w:numFmt w:val="bullet"/>
      <w:lvlText w:val=""/>
      <w:lvlJc w:val="left"/>
      <w:pPr>
        <w:ind w:left="1139" w:hanging="360"/>
      </w:pPr>
      <w:rPr>
        <w:rFonts w:ascii="Symbol" w:hAnsi="Symbol" w:hint="default"/>
      </w:rPr>
    </w:lvl>
    <w:lvl w:ilvl="1" w:tplc="04100003" w:tentative="1">
      <w:start w:val="1"/>
      <w:numFmt w:val="bullet"/>
      <w:lvlText w:val="o"/>
      <w:lvlJc w:val="left"/>
      <w:pPr>
        <w:ind w:left="1859" w:hanging="360"/>
      </w:pPr>
      <w:rPr>
        <w:rFonts w:ascii="Courier New" w:hAnsi="Courier New" w:cs="Courier New" w:hint="default"/>
      </w:rPr>
    </w:lvl>
    <w:lvl w:ilvl="2" w:tplc="04100005" w:tentative="1">
      <w:start w:val="1"/>
      <w:numFmt w:val="bullet"/>
      <w:lvlText w:val=""/>
      <w:lvlJc w:val="left"/>
      <w:pPr>
        <w:ind w:left="2579" w:hanging="360"/>
      </w:pPr>
      <w:rPr>
        <w:rFonts w:ascii="Wingdings" w:hAnsi="Wingdings" w:hint="default"/>
      </w:rPr>
    </w:lvl>
    <w:lvl w:ilvl="3" w:tplc="04100001" w:tentative="1">
      <w:start w:val="1"/>
      <w:numFmt w:val="bullet"/>
      <w:lvlText w:val=""/>
      <w:lvlJc w:val="left"/>
      <w:pPr>
        <w:ind w:left="3299" w:hanging="360"/>
      </w:pPr>
      <w:rPr>
        <w:rFonts w:ascii="Symbol" w:hAnsi="Symbol" w:hint="default"/>
      </w:rPr>
    </w:lvl>
    <w:lvl w:ilvl="4" w:tplc="04100003" w:tentative="1">
      <w:start w:val="1"/>
      <w:numFmt w:val="bullet"/>
      <w:lvlText w:val="o"/>
      <w:lvlJc w:val="left"/>
      <w:pPr>
        <w:ind w:left="4019" w:hanging="360"/>
      </w:pPr>
      <w:rPr>
        <w:rFonts w:ascii="Courier New" w:hAnsi="Courier New" w:cs="Courier New" w:hint="default"/>
      </w:rPr>
    </w:lvl>
    <w:lvl w:ilvl="5" w:tplc="04100005" w:tentative="1">
      <w:start w:val="1"/>
      <w:numFmt w:val="bullet"/>
      <w:lvlText w:val=""/>
      <w:lvlJc w:val="left"/>
      <w:pPr>
        <w:ind w:left="4739" w:hanging="360"/>
      </w:pPr>
      <w:rPr>
        <w:rFonts w:ascii="Wingdings" w:hAnsi="Wingdings" w:hint="default"/>
      </w:rPr>
    </w:lvl>
    <w:lvl w:ilvl="6" w:tplc="04100001" w:tentative="1">
      <w:start w:val="1"/>
      <w:numFmt w:val="bullet"/>
      <w:lvlText w:val=""/>
      <w:lvlJc w:val="left"/>
      <w:pPr>
        <w:ind w:left="5459" w:hanging="360"/>
      </w:pPr>
      <w:rPr>
        <w:rFonts w:ascii="Symbol" w:hAnsi="Symbol" w:hint="default"/>
      </w:rPr>
    </w:lvl>
    <w:lvl w:ilvl="7" w:tplc="04100003" w:tentative="1">
      <w:start w:val="1"/>
      <w:numFmt w:val="bullet"/>
      <w:lvlText w:val="o"/>
      <w:lvlJc w:val="left"/>
      <w:pPr>
        <w:ind w:left="6179" w:hanging="360"/>
      </w:pPr>
      <w:rPr>
        <w:rFonts w:ascii="Courier New" w:hAnsi="Courier New" w:cs="Courier New" w:hint="default"/>
      </w:rPr>
    </w:lvl>
    <w:lvl w:ilvl="8" w:tplc="04100005" w:tentative="1">
      <w:start w:val="1"/>
      <w:numFmt w:val="bullet"/>
      <w:lvlText w:val=""/>
      <w:lvlJc w:val="left"/>
      <w:pPr>
        <w:ind w:left="6899" w:hanging="360"/>
      </w:pPr>
      <w:rPr>
        <w:rFonts w:ascii="Wingdings" w:hAnsi="Wingdings" w:hint="default"/>
      </w:rPr>
    </w:lvl>
  </w:abstractNum>
  <w:abstractNum w:abstractNumId="19" w15:restartNumberingAfterBreak="0">
    <w:nsid w:val="53AA672C"/>
    <w:multiLevelType w:val="hybridMultilevel"/>
    <w:tmpl w:val="890653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0" w15:restartNumberingAfterBreak="0">
    <w:nsid w:val="58E501A2"/>
    <w:multiLevelType w:val="hybridMultilevel"/>
    <w:tmpl w:val="8A8C87B2"/>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21" w15:restartNumberingAfterBreak="0">
    <w:nsid w:val="5C9B5F40"/>
    <w:multiLevelType w:val="hybridMultilevel"/>
    <w:tmpl w:val="A85EAD0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15:restartNumberingAfterBreak="0">
    <w:nsid w:val="5D06071E"/>
    <w:multiLevelType w:val="hybridMultilevel"/>
    <w:tmpl w:val="81229756"/>
    <w:lvl w:ilvl="0" w:tplc="262270B8">
      <w:numFmt w:val="bullet"/>
      <w:lvlText w:val=""/>
      <w:lvlJc w:val="left"/>
      <w:pPr>
        <w:ind w:left="1036" w:hanging="360"/>
      </w:pPr>
      <w:rPr>
        <w:rFonts w:ascii="Symbol" w:eastAsia="Symbol" w:hAnsi="Symbol" w:cs="Symbol" w:hint="default"/>
        <w:b w:val="0"/>
        <w:bCs w:val="0"/>
        <w:i w:val="0"/>
        <w:iCs w:val="0"/>
        <w:w w:val="100"/>
        <w:sz w:val="24"/>
        <w:szCs w:val="24"/>
        <w:lang w:val="it-IT" w:eastAsia="en-US" w:bidi="ar-SA"/>
      </w:rPr>
    </w:lvl>
    <w:lvl w:ilvl="1" w:tplc="C1C066AE">
      <w:numFmt w:val="bullet"/>
      <w:lvlText w:val="•"/>
      <w:lvlJc w:val="left"/>
      <w:pPr>
        <w:ind w:left="1932" w:hanging="360"/>
      </w:pPr>
      <w:rPr>
        <w:rFonts w:hint="default"/>
        <w:lang w:val="it-IT" w:eastAsia="en-US" w:bidi="ar-SA"/>
      </w:rPr>
    </w:lvl>
    <w:lvl w:ilvl="2" w:tplc="A8C28D34">
      <w:numFmt w:val="bullet"/>
      <w:lvlText w:val="•"/>
      <w:lvlJc w:val="left"/>
      <w:pPr>
        <w:ind w:left="2825" w:hanging="360"/>
      </w:pPr>
      <w:rPr>
        <w:rFonts w:hint="default"/>
        <w:lang w:val="it-IT" w:eastAsia="en-US" w:bidi="ar-SA"/>
      </w:rPr>
    </w:lvl>
    <w:lvl w:ilvl="3" w:tplc="99B89FFA">
      <w:numFmt w:val="bullet"/>
      <w:lvlText w:val="•"/>
      <w:lvlJc w:val="left"/>
      <w:pPr>
        <w:ind w:left="3717" w:hanging="360"/>
      </w:pPr>
      <w:rPr>
        <w:rFonts w:hint="default"/>
        <w:lang w:val="it-IT" w:eastAsia="en-US" w:bidi="ar-SA"/>
      </w:rPr>
    </w:lvl>
    <w:lvl w:ilvl="4" w:tplc="A9FA63F6">
      <w:numFmt w:val="bullet"/>
      <w:lvlText w:val="•"/>
      <w:lvlJc w:val="left"/>
      <w:pPr>
        <w:ind w:left="4610" w:hanging="360"/>
      </w:pPr>
      <w:rPr>
        <w:rFonts w:hint="default"/>
        <w:lang w:val="it-IT" w:eastAsia="en-US" w:bidi="ar-SA"/>
      </w:rPr>
    </w:lvl>
    <w:lvl w:ilvl="5" w:tplc="4F364E8E">
      <w:numFmt w:val="bullet"/>
      <w:lvlText w:val="•"/>
      <w:lvlJc w:val="left"/>
      <w:pPr>
        <w:ind w:left="5503" w:hanging="360"/>
      </w:pPr>
      <w:rPr>
        <w:rFonts w:hint="default"/>
        <w:lang w:val="it-IT" w:eastAsia="en-US" w:bidi="ar-SA"/>
      </w:rPr>
    </w:lvl>
    <w:lvl w:ilvl="6" w:tplc="001CAD18">
      <w:numFmt w:val="bullet"/>
      <w:lvlText w:val="•"/>
      <w:lvlJc w:val="left"/>
      <w:pPr>
        <w:ind w:left="6395" w:hanging="360"/>
      </w:pPr>
      <w:rPr>
        <w:rFonts w:hint="default"/>
        <w:lang w:val="it-IT" w:eastAsia="en-US" w:bidi="ar-SA"/>
      </w:rPr>
    </w:lvl>
    <w:lvl w:ilvl="7" w:tplc="1F22CBD6">
      <w:numFmt w:val="bullet"/>
      <w:lvlText w:val="•"/>
      <w:lvlJc w:val="left"/>
      <w:pPr>
        <w:ind w:left="7288" w:hanging="360"/>
      </w:pPr>
      <w:rPr>
        <w:rFonts w:hint="default"/>
        <w:lang w:val="it-IT" w:eastAsia="en-US" w:bidi="ar-SA"/>
      </w:rPr>
    </w:lvl>
    <w:lvl w:ilvl="8" w:tplc="63124360">
      <w:numFmt w:val="bullet"/>
      <w:lvlText w:val="•"/>
      <w:lvlJc w:val="left"/>
      <w:pPr>
        <w:ind w:left="8181" w:hanging="360"/>
      </w:pPr>
      <w:rPr>
        <w:rFonts w:hint="default"/>
        <w:lang w:val="it-IT" w:eastAsia="en-US" w:bidi="ar-SA"/>
      </w:rPr>
    </w:lvl>
  </w:abstractNum>
  <w:abstractNum w:abstractNumId="23" w15:restartNumberingAfterBreak="0">
    <w:nsid w:val="62035F21"/>
    <w:multiLevelType w:val="hybridMultilevel"/>
    <w:tmpl w:val="974E2898"/>
    <w:lvl w:ilvl="0" w:tplc="A9385CE2">
      <w:numFmt w:val="bullet"/>
      <w:lvlText w:val="•"/>
      <w:lvlJc w:val="left"/>
      <w:pPr>
        <w:ind w:left="144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06F88"/>
    <w:multiLevelType w:val="hybridMultilevel"/>
    <w:tmpl w:val="0B54F62E"/>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1253A2"/>
    <w:multiLevelType w:val="hybridMultilevel"/>
    <w:tmpl w:val="4B22E3C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6" w15:restartNumberingAfterBreak="0">
    <w:nsid w:val="6C887984"/>
    <w:multiLevelType w:val="hybridMultilevel"/>
    <w:tmpl w:val="278A3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9427C6"/>
    <w:multiLevelType w:val="hybridMultilevel"/>
    <w:tmpl w:val="39781592"/>
    <w:lvl w:ilvl="0" w:tplc="CA78F1F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1F6350F"/>
    <w:multiLevelType w:val="hybridMultilevel"/>
    <w:tmpl w:val="7D803A0C"/>
    <w:lvl w:ilvl="0" w:tplc="04100001">
      <w:start w:val="1"/>
      <w:numFmt w:val="bullet"/>
      <w:lvlText w:val=""/>
      <w:lvlJc w:val="left"/>
      <w:pPr>
        <w:ind w:left="1693" w:hanging="360"/>
      </w:pPr>
      <w:rPr>
        <w:rFonts w:ascii="Symbol" w:hAnsi="Symbol" w:hint="default"/>
      </w:rPr>
    </w:lvl>
    <w:lvl w:ilvl="1" w:tplc="04100003" w:tentative="1">
      <w:start w:val="1"/>
      <w:numFmt w:val="bullet"/>
      <w:lvlText w:val="o"/>
      <w:lvlJc w:val="left"/>
      <w:pPr>
        <w:ind w:left="2413" w:hanging="360"/>
      </w:pPr>
      <w:rPr>
        <w:rFonts w:ascii="Courier New" w:hAnsi="Courier New" w:cs="Courier New" w:hint="default"/>
      </w:rPr>
    </w:lvl>
    <w:lvl w:ilvl="2" w:tplc="04100005" w:tentative="1">
      <w:start w:val="1"/>
      <w:numFmt w:val="bullet"/>
      <w:lvlText w:val=""/>
      <w:lvlJc w:val="left"/>
      <w:pPr>
        <w:ind w:left="3133" w:hanging="360"/>
      </w:pPr>
      <w:rPr>
        <w:rFonts w:ascii="Wingdings" w:hAnsi="Wingdings" w:hint="default"/>
      </w:rPr>
    </w:lvl>
    <w:lvl w:ilvl="3" w:tplc="04100001" w:tentative="1">
      <w:start w:val="1"/>
      <w:numFmt w:val="bullet"/>
      <w:lvlText w:val=""/>
      <w:lvlJc w:val="left"/>
      <w:pPr>
        <w:ind w:left="3853" w:hanging="360"/>
      </w:pPr>
      <w:rPr>
        <w:rFonts w:ascii="Symbol" w:hAnsi="Symbol" w:hint="default"/>
      </w:rPr>
    </w:lvl>
    <w:lvl w:ilvl="4" w:tplc="04100003" w:tentative="1">
      <w:start w:val="1"/>
      <w:numFmt w:val="bullet"/>
      <w:lvlText w:val="o"/>
      <w:lvlJc w:val="left"/>
      <w:pPr>
        <w:ind w:left="4573" w:hanging="360"/>
      </w:pPr>
      <w:rPr>
        <w:rFonts w:ascii="Courier New" w:hAnsi="Courier New" w:cs="Courier New" w:hint="default"/>
      </w:rPr>
    </w:lvl>
    <w:lvl w:ilvl="5" w:tplc="04100005" w:tentative="1">
      <w:start w:val="1"/>
      <w:numFmt w:val="bullet"/>
      <w:lvlText w:val=""/>
      <w:lvlJc w:val="left"/>
      <w:pPr>
        <w:ind w:left="5293" w:hanging="360"/>
      </w:pPr>
      <w:rPr>
        <w:rFonts w:ascii="Wingdings" w:hAnsi="Wingdings" w:hint="default"/>
      </w:rPr>
    </w:lvl>
    <w:lvl w:ilvl="6" w:tplc="04100001" w:tentative="1">
      <w:start w:val="1"/>
      <w:numFmt w:val="bullet"/>
      <w:lvlText w:val=""/>
      <w:lvlJc w:val="left"/>
      <w:pPr>
        <w:ind w:left="6013" w:hanging="360"/>
      </w:pPr>
      <w:rPr>
        <w:rFonts w:ascii="Symbol" w:hAnsi="Symbol" w:hint="default"/>
      </w:rPr>
    </w:lvl>
    <w:lvl w:ilvl="7" w:tplc="04100003" w:tentative="1">
      <w:start w:val="1"/>
      <w:numFmt w:val="bullet"/>
      <w:lvlText w:val="o"/>
      <w:lvlJc w:val="left"/>
      <w:pPr>
        <w:ind w:left="6733" w:hanging="360"/>
      </w:pPr>
      <w:rPr>
        <w:rFonts w:ascii="Courier New" w:hAnsi="Courier New" w:cs="Courier New" w:hint="default"/>
      </w:rPr>
    </w:lvl>
    <w:lvl w:ilvl="8" w:tplc="04100005" w:tentative="1">
      <w:start w:val="1"/>
      <w:numFmt w:val="bullet"/>
      <w:lvlText w:val=""/>
      <w:lvlJc w:val="left"/>
      <w:pPr>
        <w:ind w:left="7453" w:hanging="360"/>
      </w:pPr>
      <w:rPr>
        <w:rFonts w:ascii="Wingdings" w:hAnsi="Wingdings" w:hint="default"/>
      </w:rPr>
    </w:lvl>
  </w:abstractNum>
  <w:abstractNum w:abstractNumId="29" w15:restartNumberingAfterBreak="0">
    <w:nsid w:val="7CC024DE"/>
    <w:multiLevelType w:val="hybridMultilevel"/>
    <w:tmpl w:val="0F46607A"/>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0" w15:restartNumberingAfterBreak="0">
    <w:nsid w:val="7D160601"/>
    <w:multiLevelType w:val="hybridMultilevel"/>
    <w:tmpl w:val="7DE8C118"/>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1" w15:restartNumberingAfterBreak="0">
    <w:nsid w:val="7D23774B"/>
    <w:multiLevelType w:val="hybridMultilevel"/>
    <w:tmpl w:val="3212307C"/>
    <w:lvl w:ilvl="0" w:tplc="66E6DE4A">
      <w:start w:val="1"/>
      <w:numFmt w:val="upperLetter"/>
      <w:lvlText w:val="%1."/>
      <w:lvlJc w:val="left"/>
      <w:pPr>
        <w:ind w:left="422" w:hanging="360"/>
      </w:pPr>
      <w:rPr>
        <w:rFonts w:hint="default"/>
        <w:b/>
      </w:rPr>
    </w:lvl>
    <w:lvl w:ilvl="1" w:tplc="9824206C">
      <w:start w:val="1"/>
      <w:numFmt w:val="lowerLetter"/>
      <w:lvlText w:val="%2)"/>
      <w:lvlJc w:val="left"/>
      <w:pPr>
        <w:ind w:left="1440" w:hanging="720"/>
      </w:pPr>
      <w:rPr>
        <w:rFonts w:hint="default"/>
      </w:rPr>
    </w:lvl>
    <w:lvl w:ilvl="2" w:tplc="4F3C2FF6">
      <w:start w:val="1"/>
      <w:numFmt w:val="upp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1"/>
  </w:num>
  <w:num w:numId="3">
    <w:abstractNumId w:val="6"/>
  </w:num>
  <w:num w:numId="4">
    <w:abstractNumId w:val="22"/>
  </w:num>
  <w:num w:numId="5">
    <w:abstractNumId w:val="23"/>
  </w:num>
  <w:num w:numId="6">
    <w:abstractNumId w:val="15"/>
  </w:num>
  <w:num w:numId="7">
    <w:abstractNumId w:val="31"/>
  </w:num>
  <w:num w:numId="8">
    <w:abstractNumId w:val="9"/>
  </w:num>
  <w:num w:numId="9">
    <w:abstractNumId w:val="4"/>
  </w:num>
  <w:num w:numId="10">
    <w:abstractNumId w:val="10"/>
  </w:num>
  <w:num w:numId="11">
    <w:abstractNumId w:val="2"/>
  </w:num>
  <w:num w:numId="12">
    <w:abstractNumId w:val="29"/>
  </w:num>
  <w:num w:numId="13">
    <w:abstractNumId w:val="20"/>
  </w:num>
  <w:num w:numId="14">
    <w:abstractNumId w:val="18"/>
  </w:num>
  <w:num w:numId="15">
    <w:abstractNumId w:val="25"/>
  </w:num>
  <w:num w:numId="16">
    <w:abstractNumId w:val="13"/>
  </w:num>
  <w:num w:numId="17">
    <w:abstractNumId w:val="19"/>
  </w:num>
  <w:num w:numId="18">
    <w:abstractNumId w:val="30"/>
  </w:num>
  <w:num w:numId="19">
    <w:abstractNumId w:val="7"/>
  </w:num>
  <w:num w:numId="20">
    <w:abstractNumId w:val="8"/>
  </w:num>
  <w:num w:numId="21">
    <w:abstractNumId w:val="24"/>
  </w:num>
  <w:num w:numId="22">
    <w:abstractNumId w:val="16"/>
  </w:num>
  <w:num w:numId="23">
    <w:abstractNumId w:val="27"/>
  </w:num>
  <w:num w:numId="24">
    <w:abstractNumId w:val="5"/>
  </w:num>
  <w:num w:numId="25">
    <w:abstractNumId w:val="12"/>
  </w:num>
  <w:num w:numId="26">
    <w:abstractNumId w:val="14"/>
  </w:num>
  <w:num w:numId="27">
    <w:abstractNumId w:val="26"/>
  </w:num>
  <w:num w:numId="28">
    <w:abstractNumId w:val="11"/>
  </w:num>
  <w:num w:numId="29">
    <w:abstractNumId w:val="28"/>
  </w:num>
  <w:num w:numId="30">
    <w:abstractNumId w:val="0"/>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57F57"/>
    <w:rsid w:val="000C0D2A"/>
    <w:rsid w:val="001A364D"/>
    <w:rsid w:val="001F07E4"/>
    <w:rsid w:val="001F1FFC"/>
    <w:rsid w:val="0025109A"/>
    <w:rsid w:val="00255CDA"/>
    <w:rsid w:val="00292451"/>
    <w:rsid w:val="002943DA"/>
    <w:rsid w:val="003048C1"/>
    <w:rsid w:val="00305DDD"/>
    <w:rsid w:val="003258A2"/>
    <w:rsid w:val="00361421"/>
    <w:rsid w:val="00372656"/>
    <w:rsid w:val="003966DA"/>
    <w:rsid w:val="004C4832"/>
    <w:rsid w:val="004F2DE1"/>
    <w:rsid w:val="005077BB"/>
    <w:rsid w:val="00525FD4"/>
    <w:rsid w:val="0057299B"/>
    <w:rsid w:val="00583247"/>
    <w:rsid w:val="005C74E7"/>
    <w:rsid w:val="00610625"/>
    <w:rsid w:val="006222EA"/>
    <w:rsid w:val="006A392A"/>
    <w:rsid w:val="006A3DCB"/>
    <w:rsid w:val="006A51A6"/>
    <w:rsid w:val="006B4FCA"/>
    <w:rsid w:val="006D5EFA"/>
    <w:rsid w:val="00783DC8"/>
    <w:rsid w:val="007F2729"/>
    <w:rsid w:val="00816F54"/>
    <w:rsid w:val="00822FB0"/>
    <w:rsid w:val="00845204"/>
    <w:rsid w:val="00927D9D"/>
    <w:rsid w:val="0093770D"/>
    <w:rsid w:val="00993148"/>
    <w:rsid w:val="009C3661"/>
    <w:rsid w:val="009D144E"/>
    <w:rsid w:val="009D4747"/>
    <w:rsid w:val="009F0E0D"/>
    <w:rsid w:val="00A3764A"/>
    <w:rsid w:val="00A943BA"/>
    <w:rsid w:val="00AE5582"/>
    <w:rsid w:val="00B72241"/>
    <w:rsid w:val="00BB45A4"/>
    <w:rsid w:val="00BD4941"/>
    <w:rsid w:val="00C00856"/>
    <w:rsid w:val="00C47779"/>
    <w:rsid w:val="00C7740C"/>
    <w:rsid w:val="00CA0C57"/>
    <w:rsid w:val="00CC3671"/>
    <w:rsid w:val="00CE12C7"/>
    <w:rsid w:val="00D02EA2"/>
    <w:rsid w:val="00E00549"/>
    <w:rsid w:val="00E31A21"/>
    <w:rsid w:val="00E72522"/>
    <w:rsid w:val="00EB050C"/>
    <w:rsid w:val="00EC4D12"/>
    <w:rsid w:val="00F04568"/>
    <w:rsid w:val="00F144F4"/>
    <w:rsid w:val="00FB2C5E"/>
    <w:rsid w:val="00FF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paragraph" w:styleId="Titolo2">
    <w:name w:val="heading 2"/>
    <w:basedOn w:val="Normale"/>
    <w:next w:val="Normale"/>
    <w:link w:val="Titolo2Carattere"/>
    <w:uiPriority w:val="9"/>
    <w:semiHidden/>
    <w:unhideWhenUsed/>
    <w:qFormat/>
    <w:rsid w:val="00C008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character" w:customStyle="1" w:styleId="Titolo2Carattere">
    <w:name w:val="Titolo 2 Carattere"/>
    <w:basedOn w:val="Carpredefinitoparagrafo"/>
    <w:link w:val="Titolo2"/>
    <w:uiPriority w:val="9"/>
    <w:semiHidden/>
    <w:rsid w:val="00C00856"/>
    <w:rPr>
      <w:rFonts w:asciiTheme="majorHAnsi" w:eastAsiaTheme="majorEastAsia" w:hAnsiTheme="majorHAnsi" w:cstheme="majorBidi"/>
      <w:color w:val="365F91" w:themeColor="accent1" w:themeShade="BF"/>
      <w:sz w:val="26"/>
      <w:szCs w:val="26"/>
      <w:lang w:val="it-IT"/>
    </w:rPr>
  </w:style>
  <w:style w:type="character" w:customStyle="1" w:styleId="CorpotestoCarattere">
    <w:name w:val="Corpo testo Carattere"/>
    <w:basedOn w:val="Carpredefinitoparagrafo"/>
    <w:link w:val="Corpotesto"/>
    <w:uiPriority w:val="1"/>
    <w:rsid w:val="00E72522"/>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DD6E-BA81-4110-A35B-6A2510CC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Barratta Sarah</cp:lastModifiedBy>
  <cp:revision>4</cp:revision>
  <dcterms:created xsi:type="dcterms:W3CDTF">2022-10-03T16:13:00Z</dcterms:created>
  <dcterms:modified xsi:type="dcterms:W3CDTF">2023-02-06T05:27:00Z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